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58D8" w14:textId="77777777" w:rsidR="007A6B41" w:rsidRPr="00DE661B" w:rsidRDefault="007A6B41" w:rsidP="007A6B41">
      <w:pPr>
        <w:jc w:val="center"/>
        <w:rPr>
          <w:rFonts w:ascii="Times New Roman" w:hAnsi="Times New Roman" w:cs="Times New Roman"/>
          <w:b/>
          <w:sz w:val="32"/>
          <w:szCs w:val="32"/>
        </w:rPr>
      </w:pPr>
      <w:r w:rsidRPr="00DE661B">
        <w:rPr>
          <w:rFonts w:ascii="Times New Roman" w:hAnsi="Times New Roman" w:cs="Times New Roman"/>
          <w:b/>
          <w:sz w:val="32"/>
          <w:szCs w:val="32"/>
        </w:rPr>
        <w:t>MA in Rhetoric and Composition</w:t>
      </w:r>
    </w:p>
    <w:p w14:paraId="62FC3780" w14:textId="77777777" w:rsidR="007A6B41" w:rsidRDefault="007A6B41" w:rsidP="007A6B41">
      <w:pPr>
        <w:jc w:val="center"/>
        <w:rPr>
          <w:rFonts w:ascii="Times New Roman" w:hAnsi="Times New Roman" w:cs="Times New Roman"/>
          <w:b/>
          <w:sz w:val="32"/>
          <w:szCs w:val="32"/>
        </w:rPr>
      </w:pPr>
      <w:r w:rsidRPr="00DE661B">
        <w:rPr>
          <w:rFonts w:ascii="Times New Roman" w:hAnsi="Times New Roman" w:cs="Times New Roman"/>
          <w:b/>
          <w:sz w:val="32"/>
          <w:szCs w:val="32"/>
        </w:rPr>
        <w:t>Course Requirements</w:t>
      </w:r>
      <w:r>
        <w:rPr>
          <w:rFonts w:ascii="Times New Roman" w:hAnsi="Times New Roman" w:cs="Times New Roman"/>
          <w:b/>
          <w:sz w:val="32"/>
          <w:szCs w:val="32"/>
        </w:rPr>
        <w:t xml:space="preserve"> </w:t>
      </w:r>
    </w:p>
    <w:p w14:paraId="00EA0BF6" w14:textId="77777777" w:rsidR="007A6B41" w:rsidRPr="00DE661B" w:rsidRDefault="007A6B41" w:rsidP="007A6B41">
      <w:pPr>
        <w:jc w:val="center"/>
        <w:rPr>
          <w:rFonts w:ascii="Times New Roman" w:hAnsi="Times New Roman" w:cs="Times New Roman"/>
          <w:b/>
          <w:sz w:val="32"/>
          <w:szCs w:val="32"/>
        </w:rPr>
      </w:pPr>
      <w:r>
        <w:rPr>
          <w:rFonts w:ascii="Times New Roman" w:hAnsi="Times New Roman" w:cs="Times New Roman"/>
          <w:b/>
          <w:sz w:val="32"/>
          <w:szCs w:val="32"/>
        </w:rPr>
        <w:t>(Independent Study Track)</w:t>
      </w:r>
    </w:p>
    <w:p w14:paraId="2DD98368" w14:textId="77777777" w:rsidR="007A6B41" w:rsidRDefault="007A6B41" w:rsidP="007A6B41">
      <w:pPr>
        <w:jc w:val="center"/>
        <w:rPr>
          <w:rFonts w:ascii="Times New Roman" w:hAnsi="Times New Roman" w:cs="Times New Roman"/>
        </w:rPr>
      </w:pPr>
      <w:r>
        <w:rPr>
          <w:rFonts w:ascii="Times New Roman" w:hAnsi="Times New Roman" w:cs="Times New Roman"/>
        </w:rPr>
        <w:t>Department of English</w:t>
      </w:r>
    </w:p>
    <w:p w14:paraId="0C92F89D" w14:textId="77777777" w:rsidR="007A6B41" w:rsidRPr="00EF29B9" w:rsidRDefault="007A6B41" w:rsidP="007A6B41">
      <w:pPr>
        <w:jc w:val="center"/>
        <w:rPr>
          <w:rFonts w:ascii="Times New Roman" w:hAnsi="Times New Roman" w:cs="Times New Roman"/>
        </w:rPr>
      </w:pPr>
      <w:r>
        <w:rPr>
          <w:rFonts w:ascii="Times New Roman" w:hAnsi="Times New Roman" w:cs="Times New Roman"/>
        </w:rPr>
        <w:t>Georgia State University</w:t>
      </w:r>
    </w:p>
    <w:p w14:paraId="7D58571E" w14:textId="77777777" w:rsidR="007A6B41" w:rsidRPr="0083579A" w:rsidRDefault="007A6B41" w:rsidP="007A6B41">
      <w:pPr>
        <w:rPr>
          <w:rFonts w:ascii="Times New Roman" w:hAnsi="Times New Roman" w:cs="Times New Roman"/>
        </w:rPr>
      </w:pPr>
    </w:p>
    <w:p w14:paraId="4113054F" w14:textId="77777777" w:rsidR="007A6B41" w:rsidRPr="000C6E31" w:rsidRDefault="007A6B41" w:rsidP="007A6B41">
      <w:pPr>
        <w:rPr>
          <w:rFonts w:ascii="Times New Roman" w:hAnsi="Times New Roman" w:cs="Times New Roman"/>
          <w:b/>
          <w:color w:val="000000" w:themeColor="text1"/>
        </w:rPr>
      </w:pPr>
      <w:r w:rsidRPr="000C6E31">
        <w:rPr>
          <w:rFonts w:ascii="Times New Roman" w:hAnsi="Times New Roman" w:cs="Times New Roman"/>
          <w:b/>
          <w:color w:val="000000" w:themeColor="text1"/>
        </w:rPr>
        <w:t>Course Requirements</w:t>
      </w:r>
    </w:p>
    <w:p w14:paraId="11BF7D0C" w14:textId="77777777" w:rsidR="007A6B41" w:rsidRPr="000C6E31" w:rsidRDefault="007A6B41" w:rsidP="007A6B41">
      <w:pPr>
        <w:shd w:val="clear" w:color="auto" w:fill="FFFFFF"/>
        <w:ind w:left="15"/>
        <w:rPr>
          <w:rFonts w:ascii="Times New Roman" w:hAnsi="Times New Roman" w:cs="Times New Roman"/>
          <w:color w:val="000000" w:themeColor="text1"/>
          <w:sz w:val="21"/>
          <w:szCs w:val="21"/>
        </w:rPr>
      </w:pPr>
      <w:r w:rsidRPr="000C6E31">
        <w:rPr>
          <w:rFonts w:ascii="Times New Roman" w:hAnsi="Times New Roman" w:cs="Times New Roman"/>
          <w:color w:val="000000" w:themeColor="text1"/>
          <w:sz w:val="21"/>
          <w:szCs w:val="21"/>
        </w:rPr>
        <w:t xml:space="preserve">A total of </w:t>
      </w:r>
      <w:r>
        <w:rPr>
          <w:rFonts w:ascii="Times New Roman" w:hAnsi="Times New Roman" w:cs="Times New Roman"/>
          <w:color w:val="000000" w:themeColor="text1"/>
          <w:sz w:val="21"/>
          <w:szCs w:val="21"/>
        </w:rPr>
        <w:t>27</w:t>
      </w:r>
      <w:r w:rsidRPr="000C6E31">
        <w:rPr>
          <w:rFonts w:ascii="Times New Roman" w:hAnsi="Times New Roman" w:cs="Times New Roman"/>
          <w:color w:val="000000" w:themeColor="text1"/>
          <w:sz w:val="21"/>
          <w:szCs w:val="21"/>
        </w:rPr>
        <w:t xml:space="preserve"> hours of course work beyond the </w:t>
      </w:r>
      <w:r>
        <w:rPr>
          <w:rFonts w:ascii="Times New Roman" w:hAnsi="Times New Roman" w:cs="Times New Roman"/>
          <w:color w:val="000000" w:themeColor="text1"/>
          <w:sz w:val="21"/>
          <w:szCs w:val="21"/>
        </w:rPr>
        <w:t>B</w:t>
      </w:r>
      <w:r w:rsidRPr="000C6E31">
        <w:rPr>
          <w:rFonts w:ascii="Times New Roman" w:hAnsi="Times New Roman" w:cs="Times New Roman"/>
          <w:color w:val="000000" w:themeColor="text1"/>
          <w:sz w:val="21"/>
          <w:szCs w:val="21"/>
        </w:rPr>
        <w:t>.A. level (including, if desired, a maximum of six hours of coursework in related fields offered by other departments)</w:t>
      </w:r>
      <w:r>
        <w:rPr>
          <w:rFonts w:ascii="Times New Roman" w:hAnsi="Times New Roman" w:cs="Times New Roman"/>
          <w:color w:val="000000" w:themeColor="text1"/>
          <w:sz w:val="21"/>
          <w:szCs w:val="21"/>
        </w:rPr>
        <w:t>, plus 3 hours of thesis credit, and an independent study project (20-25 pages excluding notes and reference material) approved by a committee:</w:t>
      </w:r>
    </w:p>
    <w:p w14:paraId="7A2CE490" w14:textId="77777777" w:rsidR="007A6B41" w:rsidRPr="002E2407" w:rsidRDefault="007A6B41" w:rsidP="007A6B41">
      <w:pPr>
        <w:numPr>
          <w:ilvl w:val="0"/>
          <w:numId w:val="1"/>
        </w:numPr>
        <w:shd w:val="clear" w:color="auto" w:fill="FFFFFF"/>
        <w:ind w:left="450" w:hanging="450"/>
        <w:rPr>
          <w:rFonts w:ascii="Times New Roman" w:eastAsia="Times New Roman" w:hAnsi="Times New Roman" w:cs="Times New Roman"/>
          <w:color w:val="000000" w:themeColor="text1"/>
          <w:sz w:val="21"/>
          <w:szCs w:val="21"/>
        </w:rPr>
      </w:pPr>
      <w:r w:rsidRPr="002E2407">
        <w:rPr>
          <w:rFonts w:ascii="Times New Roman" w:eastAsia="Times New Roman" w:hAnsi="Times New Roman" w:cs="Times New Roman"/>
          <w:color w:val="000000" w:themeColor="text1"/>
          <w:sz w:val="21"/>
          <w:szCs w:val="21"/>
        </w:rPr>
        <w:t>Nine</w:t>
      </w:r>
      <w:r>
        <w:rPr>
          <w:rFonts w:ascii="Times New Roman" w:eastAsia="Times New Roman" w:hAnsi="Times New Roman" w:cs="Times New Roman"/>
          <w:color w:val="000000" w:themeColor="text1"/>
          <w:sz w:val="21"/>
          <w:szCs w:val="21"/>
        </w:rPr>
        <w:t xml:space="preserve"> (9)</w:t>
      </w:r>
      <w:r w:rsidRPr="002E2407">
        <w:rPr>
          <w:rFonts w:ascii="Times New Roman" w:eastAsia="Times New Roman" w:hAnsi="Times New Roman" w:cs="Times New Roman"/>
          <w:color w:val="000000" w:themeColor="text1"/>
          <w:sz w:val="21"/>
          <w:szCs w:val="21"/>
        </w:rPr>
        <w:t xml:space="preserve"> Hours of the following courses:</w:t>
      </w:r>
    </w:p>
    <w:p w14:paraId="274952CA" w14:textId="77777777" w:rsidR="007A6B41" w:rsidRPr="000C6E3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ENGL 8170</w:t>
      </w:r>
      <w:r w:rsidRPr="000C6E31">
        <w:rPr>
          <w:rFonts w:ascii="Times New Roman" w:eastAsia="Times New Roman" w:hAnsi="Times New Roman" w:cs="Times New Roman"/>
          <w:color w:val="000000" w:themeColor="text1"/>
          <w:sz w:val="21"/>
          <w:szCs w:val="21"/>
        </w:rPr>
        <w:t xml:space="preserve"> History &amp; Theory of Rhetoric &amp; Composition I </w:t>
      </w:r>
    </w:p>
    <w:p w14:paraId="42F9C734" w14:textId="77777777" w:rsidR="007A6B41" w:rsidRPr="000C6E3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ENGL 8171</w:t>
      </w:r>
      <w:r w:rsidRPr="000C6E31">
        <w:rPr>
          <w:rFonts w:ascii="Times New Roman" w:eastAsia="Times New Roman" w:hAnsi="Times New Roman" w:cs="Times New Roman"/>
          <w:color w:val="000000" w:themeColor="text1"/>
          <w:sz w:val="21"/>
          <w:szCs w:val="21"/>
        </w:rPr>
        <w:t xml:space="preserve"> History &amp; Theory of Rhetoric &amp; Composition II </w:t>
      </w:r>
    </w:p>
    <w:p w14:paraId="035BFC19" w14:textId="77777777" w:rsidR="007A6B41" w:rsidRPr="000C6E3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 xml:space="preserve">ENGL 8180 </w:t>
      </w:r>
      <w:r w:rsidRPr="000C6E31">
        <w:rPr>
          <w:rFonts w:ascii="Times New Roman" w:eastAsia="Times New Roman" w:hAnsi="Times New Roman" w:cs="Times New Roman"/>
          <w:color w:val="000000" w:themeColor="text1"/>
          <w:sz w:val="21"/>
          <w:szCs w:val="21"/>
        </w:rPr>
        <w:t xml:space="preserve">Contemporary Issues in Writing Studies </w:t>
      </w:r>
    </w:p>
    <w:p w14:paraId="7AE2F543" w14:textId="77777777" w:rsidR="007A6B41" w:rsidRDefault="007A6B41" w:rsidP="007A6B41">
      <w:pPr>
        <w:numPr>
          <w:ilvl w:val="0"/>
          <w:numId w:val="1"/>
        </w:numPr>
        <w:shd w:val="clear" w:color="auto" w:fill="FFFFFF"/>
        <w:ind w:left="36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Nine (9) Hours from the following:</w:t>
      </w:r>
    </w:p>
    <w:p w14:paraId="6FE815A8" w14:textId="77777777" w:rsidR="007A6B41" w:rsidRPr="002E2407"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sidRPr="002E2407">
        <w:rPr>
          <w:rFonts w:ascii="Times New Roman" w:eastAsia="Times New Roman" w:hAnsi="Times New Roman" w:cs="Times New Roman"/>
          <w:color w:val="000000" w:themeColor="text1"/>
          <w:sz w:val="21"/>
          <w:szCs w:val="21"/>
        </w:rPr>
        <w:t xml:space="preserve">ENGL </w:t>
      </w:r>
      <w:r>
        <w:rPr>
          <w:rFonts w:ascii="Times New Roman" w:eastAsia="Times New Roman" w:hAnsi="Times New Roman" w:cs="Times New Roman"/>
          <w:color w:val="000000" w:themeColor="text1"/>
          <w:sz w:val="21"/>
          <w:szCs w:val="21"/>
        </w:rPr>
        <w:t>6510</w:t>
      </w:r>
      <w:r w:rsidRPr="002E2407">
        <w:rPr>
          <w:rFonts w:ascii="Times New Roman" w:eastAsia="Times New Roman" w:hAnsi="Times New Roman" w:cs="Times New Roman"/>
          <w:color w:val="000000" w:themeColor="text1"/>
          <w:sz w:val="21"/>
          <w:szCs w:val="21"/>
        </w:rPr>
        <w:t xml:space="preserve"> </w:t>
      </w:r>
      <w:r>
        <w:rPr>
          <w:rFonts w:ascii="Times New Roman" w:eastAsia="Times New Roman" w:hAnsi="Times New Roman" w:cs="Times New Roman"/>
          <w:color w:val="000000" w:themeColor="text1"/>
          <w:sz w:val="21"/>
          <w:szCs w:val="21"/>
        </w:rPr>
        <w:t>Grant and Proposal Writing</w:t>
      </w:r>
    </w:p>
    <w:p w14:paraId="3593B3DC" w14:textId="77777777" w:rsidR="007A6B41" w:rsidRPr="002E2407"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sidRPr="002E2407">
        <w:rPr>
          <w:rFonts w:ascii="Times New Roman" w:eastAsia="Times New Roman" w:hAnsi="Times New Roman" w:cs="Times New Roman"/>
          <w:color w:val="000000" w:themeColor="text1"/>
          <w:sz w:val="21"/>
          <w:szCs w:val="21"/>
        </w:rPr>
        <w:t>ENGL 6521, Archival Research Methods</w:t>
      </w:r>
    </w:p>
    <w:p w14:paraId="7E67D310"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sidRPr="002E2407">
        <w:rPr>
          <w:rFonts w:ascii="Times New Roman" w:eastAsia="Times New Roman" w:hAnsi="Times New Roman" w:cs="Times New Roman"/>
          <w:color w:val="000000" w:themeColor="text1"/>
          <w:sz w:val="21"/>
          <w:szCs w:val="21"/>
        </w:rPr>
        <w:t xml:space="preserve">ENGL </w:t>
      </w:r>
      <w:r>
        <w:rPr>
          <w:rFonts w:ascii="Times New Roman" w:eastAsia="Times New Roman" w:hAnsi="Times New Roman" w:cs="Times New Roman"/>
          <w:color w:val="000000" w:themeColor="text1"/>
          <w:sz w:val="21"/>
          <w:szCs w:val="21"/>
        </w:rPr>
        <w:t>8115 Technical Writing</w:t>
      </w:r>
      <w:r w:rsidRPr="002E2407">
        <w:rPr>
          <w:rFonts w:ascii="Times New Roman" w:eastAsia="Times New Roman" w:hAnsi="Times New Roman" w:cs="Times New Roman"/>
          <w:color w:val="000000" w:themeColor="text1"/>
          <w:sz w:val="21"/>
          <w:szCs w:val="21"/>
        </w:rPr>
        <w:t xml:space="preserve"> </w:t>
      </w:r>
    </w:p>
    <w:p w14:paraId="70190C56"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8121 Digital Rhetoric</w:t>
      </w:r>
    </w:p>
    <w:p w14:paraId="0BFB4571"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8122 User Experience Research</w:t>
      </w:r>
    </w:p>
    <w:p w14:paraId="41A3BFD1"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8123 Digital Media Production</w:t>
      </w:r>
    </w:p>
    <w:p w14:paraId="42027E81"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8124 Web Programming for Writers</w:t>
      </w:r>
    </w:p>
    <w:p w14:paraId="74BC02F0"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8174 20</w:t>
      </w:r>
      <w:r w:rsidRPr="007439C4">
        <w:rPr>
          <w:rFonts w:ascii="Times New Roman" w:eastAsia="Times New Roman" w:hAnsi="Times New Roman" w:cs="Times New Roman"/>
          <w:color w:val="000000" w:themeColor="text1"/>
          <w:sz w:val="21"/>
          <w:szCs w:val="21"/>
          <w:vertAlign w:val="superscript"/>
        </w:rPr>
        <w:t>th</w:t>
      </w:r>
      <w:r>
        <w:rPr>
          <w:rFonts w:ascii="Times New Roman" w:eastAsia="Times New Roman" w:hAnsi="Times New Roman" w:cs="Times New Roman"/>
          <w:color w:val="000000" w:themeColor="text1"/>
          <w:sz w:val="21"/>
          <w:szCs w:val="21"/>
        </w:rPr>
        <w:t xml:space="preserve"> and 21</w:t>
      </w:r>
      <w:r w:rsidRPr="007439C4">
        <w:rPr>
          <w:rFonts w:ascii="Times New Roman" w:eastAsia="Times New Roman" w:hAnsi="Times New Roman" w:cs="Times New Roman"/>
          <w:color w:val="000000" w:themeColor="text1"/>
          <w:sz w:val="21"/>
          <w:szCs w:val="21"/>
          <w:vertAlign w:val="superscript"/>
        </w:rPr>
        <w:t>st</w:t>
      </w:r>
      <w:r>
        <w:rPr>
          <w:rFonts w:ascii="Times New Roman" w:eastAsia="Times New Roman" w:hAnsi="Times New Roman" w:cs="Times New Roman"/>
          <w:color w:val="000000" w:themeColor="text1"/>
          <w:sz w:val="21"/>
          <w:szCs w:val="21"/>
        </w:rPr>
        <w:t xml:space="preserve"> Century Rhetoric</w:t>
      </w:r>
    </w:p>
    <w:p w14:paraId="6BC9967D" w14:textId="77777777" w:rsidR="007A6B41"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8005 Practical Grammar</w:t>
      </w:r>
    </w:p>
    <w:p w14:paraId="2F9F296E" w14:textId="77777777" w:rsidR="007A6B41" w:rsidRPr="002E2407" w:rsidRDefault="007A6B41" w:rsidP="007A6B41">
      <w:pPr>
        <w:numPr>
          <w:ilvl w:val="1"/>
          <w:numId w:val="1"/>
        </w:numPr>
        <w:shd w:val="clear" w:color="auto" w:fill="FFFFFF"/>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ENGL 8080 Modern Grammar</w:t>
      </w:r>
    </w:p>
    <w:p w14:paraId="080529B8" w14:textId="77777777" w:rsidR="007A6B41" w:rsidRPr="002E2407" w:rsidRDefault="007A6B41" w:rsidP="007A6B41">
      <w:pPr>
        <w:numPr>
          <w:ilvl w:val="0"/>
          <w:numId w:val="1"/>
        </w:numPr>
        <w:shd w:val="clear" w:color="auto" w:fill="FFFFFF"/>
        <w:ind w:left="36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Three (3)</w:t>
      </w:r>
      <w:r w:rsidRPr="002E2407">
        <w:rPr>
          <w:rFonts w:ascii="Times New Roman" w:eastAsia="Times New Roman" w:hAnsi="Times New Roman" w:cs="Times New Roman"/>
          <w:color w:val="000000" w:themeColor="text1"/>
          <w:sz w:val="21"/>
          <w:szCs w:val="21"/>
        </w:rPr>
        <w:t xml:space="preserve"> hours of </w:t>
      </w:r>
      <w:r>
        <w:rPr>
          <w:rFonts w:ascii="Times New Roman" w:eastAsia="Times New Roman" w:hAnsi="Times New Roman" w:cs="Times New Roman"/>
          <w:color w:val="000000" w:themeColor="text1"/>
          <w:sz w:val="21"/>
          <w:szCs w:val="21"/>
        </w:rPr>
        <w:t>Directed Reading in the area of specialization in which Independent Study Project is to be written</w:t>
      </w:r>
      <w:r w:rsidRPr="002E2407">
        <w:rPr>
          <w:rFonts w:ascii="Times New Roman" w:eastAsia="Times New Roman" w:hAnsi="Times New Roman" w:cs="Times New Roman"/>
          <w:color w:val="000000" w:themeColor="text1"/>
          <w:sz w:val="21"/>
          <w:szCs w:val="21"/>
        </w:rPr>
        <w:t>;</w:t>
      </w:r>
    </w:p>
    <w:p w14:paraId="491E39A1" w14:textId="77777777" w:rsidR="007A6B41" w:rsidRPr="002E2407" w:rsidRDefault="007A6B41" w:rsidP="007A6B41">
      <w:pPr>
        <w:numPr>
          <w:ilvl w:val="0"/>
          <w:numId w:val="1"/>
        </w:numPr>
        <w:shd w:val="clear" w:color="auto" w:fill="FFFFFF"/>
        <w:ind w:left="360"/>
        <w:rPr>
          <w:rFonts w:ascii="Times New Roman" w:eastAsia="Times New Roman" w:hAnsi="Times New Roman" w:cs="Times New Roman"/>
          <w:color w:val="000000" w:themeColor="text1"/>
          <w:sz w:val="21"/>
          <w:szCs w:val="21"/>
        </w:rPr>
      </w:pPr>
      <w:r w:rsidRPr="002E2407">
        <w:rPr>
          <w:rFonts w:ascii="Times New Roman" w:eastAsia="Times New Roman" w:hAnsi="Times New Roman" w:cs="Times New Roman"/>
          <w:color w:val="000000" w:themeColor="text1"/>
          <w:sz w:val="21"/>
          <w:szCs w:val="21"/>
        </w:rPr>
        <w:t>Six</w:t>
      </w:r>
      <w:r>
        <w:rPr>
          <w:rFonts w:ascii="Times New Roman" w:eastAsia="Times New Roman" w:hAnsi="Times New Roman" w:cs="Times New Roman"/>
          <w:color w:val="000000" w:themeColor="text1"/>
          <w:sz w:val="21"/>
          <w:szCs w:val="21"/>
        </w:rPr>
        <w:t xml:space="preserve"> (6)</w:t>
      </w:r>
      <w:r w:rsidRPr="002E2407">
        <w:rPr>
          <w:rFonts w:ascii="Times New Roman" w:eastAsia="Times New Roman" w:hAnsi="Times New Roman" w:cs="Times New Roman"/>
          <w:color w:val="000000" w:themeColor="text1"/>
          <w:sz w:val="21"/>
          <w:szCs w:val="21"/>
        </w:rPr>
        <w:t xml:space="preserve"> hours of electives (may be taken in any related fields of study in English or in other departments, with approval of advisor and the Director of Graduate Studies)</w:t>
      </w:r>
      <w:r>
        <w:rPr>
          <w:rFonts w:ascii="Times New Roman" w:eastAsia="Times New Roman" w:hAnsi="Times New Roman" w:cs="Times New Roman"/>
          <w:color w:val="000000" w:themeColor="text1"/>
          <w:sz w:val="21"/>
          <w:szCs w:val="21"/>
        </w:rPr>
        <w:t xml:space="preserve"> and/or internship(s) (register for ENGL 8920 for graduate internships)</w:t>
      </w:r>
      <w:r w:rsidRPr="002E2407">
        <w:rPr>
          <w:rFonts w:ascii="Times New Roman" w:eastAsia="Times New Roman" w:hAnsi="Times New Roman" w:cs="Times New Roman"/>
          <w:color w:val="000000" w:themeColor="text1"/>
          <w:sz w:val="21"/>
          <w:szCs w:val="21"/>
        </w:rPr>
        <w:t>;</w:t>
      </w:r>
    </w:p>
    <w:p w14:paraId="2795C1C3" w14:textId="77777777" w:rsidR="007A6B41" w:rsidRPr="002E2407" w:rsidRDefault="007A6B41" w:rsidP="007A6B41">
      <w:pPr>
        <w:numPr>
          <w:ilvl w:val="0"/>
          <w:numId w:val="1"/>
        </w:numPr>
        <w:shd w:val="clear" w:color="auto" w:fill="FFFFFF"/>
        <w:ind w:left="36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Three (3)</w:t>
      </w:r>
      <w:r w:rsidRPr="002E2407">
        <w:rPr>
          <w:rFonts w:ascii="Times New Roman" w:eastAsia="Times New Roman" w:hAnsi="Times New Roman" w:cs="Times New Roman"/>
          <w:color w:val="000000" w:themeColor="text1"/>
          <w:sz w:val="21"/>
          <w:szCs w:val="21"/>
        </w:rPr>
        <w:t xml:space="preserve"> hours of ENGL 8999 Thesis Research.</w:t>
      </w:r>
    </w:p>
    <w:p w14:paraId="37371B60" w14:textId="77777777" w:rsidR="007A6B41" w:rsidRDefault="007A6B41" w:rsidP="007A6B41">
      <w:pPr>
        <w:shd w:val="clear" w:color="auto" w:fill="FFFFFF"/>
        <w:rPr>
          <w:rFonts w:ascii="Times New Roman" w:eastAsia="Times New Roman" w:hAnsi="Times New Roman" w:cs="Times New Roman"/>
          <w:color w:val="000000" w:themeColor="text1"/>
          <w:sz w:val="21"/>
          <w:szCs w:val="21"/>
        </w:rPr>
      </w:pPr>
    </w:p>
    <w:p w14:paraId="5821FAEE" w14:textId="77777777" w:rsidR="007A6B41" w:rsidRDefault="007A6B41" w:rsidP="007A6B41">
      <w:pPr>
        <w:shd w:val="clear" w:color="auto" w:fill="FFFFFF"/>
        <w:rPr>
          <w:rFonts w:ascii="Times New Roman" w:eastAsia="Times New Roman" w:hAnsi="Times New Roman" w:cs="Times New Roman"/>
          <w:color w:val="000000" w:themeColor="text1"/>
          <w:sz w:val="21"/>
          <w:szCs w:val="21"/>
        </w:rPr>
      </w:pPr>
    </w:p>
    <w:p w14:paraId="2AA45A1F" w14:textId="77777777" w:rsidR="007A6B41" w:rsidRPr="002E2407" w:rsidRDefault="007A6B41" w:rsidP="007A6B41">
      <w:pPr>
        <w:rPr>
          <w:rFonts w:ascii="Times New Roman" w:hAnsi="Times New Roman" w:cs="Times New Roman"/>
          <w:b/>
          <w:color w:val="000000" w:themeColor="text1"/>
        </w:rPr>
      </w:pPr>
      <w:r>
        <w:rPr>
          <w:rFonts w:ascii="Times New Roman" w:hAnsi="Times New Roman" w:cs="Times New Roman"/>
          <w:b/>
          <w:color w:val="000000" w:themeColor="text1"/>
        </w:rPr>
        <w:t>Independent Study Project</w:t>
      </w:r>
    </w:p>
    <w:p w14:paraId="7E22330C" w14:textId="77777777" w:rsidR="007A6B41" w:rsidRPr="00216768" w:rsidRDefault="007A6B41" w:rsidP="007A6B41">
      <w:pPr>
        <w:pStyle w:val="NormalWeb"/>
        <w:shd w:val="clear" w:color="auto" w:fill="FFFFFF"/>
        <w:spacing w:before="0" w:beforeAutospacing="0" w:after="180" w:afterAutospacing="0"/>
        <w:rPr>
          <w:rFonts w:eastAsiaTheme="minorEastAsia"/>
          <w:color w:val="363636"/>
          <w:sz w:val="21"/>
          <w:szCs w:val="21"/>
          <w:lang w:eastAsia="zh-CN"/>
        </w:rPr>
      </w:pPr>
      <w:r w:rsidRPr="00216768">
        <w:rPr>
          <w:rFonts w:eastAsiaTheme="minorEastAsia"/>
          <w:color w:val="363636"/>
          <w:sz w:val="21"/>
          <w:szCs w:val="21"/>
          <w:lang w:eastAsia="zh-CN"/>
        </w:rPr>
        <w:t>This project may involve digital and workplace projects as well as textual studies, and can be either a substantial (20-25 pages) academic paper or equivalent digital project. In any event, the Independent Study Project must originate as a text/assignment within one of the courses taken by the student toward completion of the degree, and the Project Advisor will be the professor who taught the course in which the text/assignment originated. As per College of Arts and Sciences requirements, the Independent Study Project must also be read by two other faculty members in the department, at least one of whom, in addition to the Project Advisor, must approve the project by the appropriate College deadline for graduation. Readers of the Project are to be selected by the student in consultation with his/her Advisor.</w:t>
      </w:r>
    </w:p>
    <w:p w14:paraId="010D40C2" w14:textId="77777777" w:rsidR="007A6B41" w:rsidRPr="002E2407" w:rsidRDefault="007A6B41" w:rsidP="007A6B41">
      <w:pPr>
        <w:rPr>
          <w:rFonts w:ascii="Times New Roman" w:hAnsi="Times New Roman" w:cs="Times New Roman"/>
          <w:b/>
          <w:color w:val="000000" w:themeColor="text1"/>
        </w:rPr>
      </w:pPr>
      <w:r w:rsidRPr="002E2407">
        <w:rPr>
          <w:rFonts w:ascii="Times New Roman" w:hAnsi="Times New Roman" w:cs="Times New Roman"/>
          <w:b/>
          <w:color w:val="000000" w:themeColor="text1"/>
        </w:rPr>
        <w:t>Graduate Research Skill Requirement</w:t>
      </w:r>
    </w:p>
    <w:p w14:paraId="747A0D71" w14:textId="77777777" w:rsidR="007A6B41" w:rsidRDefault="007A6B41" w:rsidP="007A6B41">
      <w:pPr>
        <w:shd w:val="clear" w:color="auto" w:fill="FFFFFF"/>
        <w:rPr>
          <w:rFonts w:ascii="Times New Roman" w:hAnsi="Times New Roman" w:cs="Times New Roman"/>
          <w:color w:val="363636"/>
          <w:sz w:val="21"/>
          <w:szCs w:val="21"/>
        </w:rPr>
      </w:pPr>
      <w:r w:rsidRPr="002E2407">
        <w:rPr>
          <w:rFonts w:ascii="Times New Roman" w:hAnsi="Times New Roman" w:cs="Times New Roman"/>
          <w:color w:val="363636"/>
          <w:sz w:val="21"/>
          <w:szCs w:val="21"/>
        </w:rPr>
        <w:t xml:space="preserve">Candidates for the M.A. with an emphasis in rhetoric, composition, and technical and professional writing are expected to fulfill the graduate research requirement or to have received a grade of B or higher in either of the following course sets: </w:t>
      </w:r>
    </w:p>
    <w:p w14:paraId="0962A662" w14:textId="77777777" w:rsidR="007A6B41" w:rsidRPr="002E2407" w:rsidRDefault="007A6B41" w:rsidP="007A6B41">
      <w:pPr>
        <w:pStyle w:val="ListParagraph"/>
        <w:numPr>
          <w:ilvl w:val="0"/>
          <w:numId w:val="2"/>
        </w:numPr>
        <w:shd w:val="clear" w:color="auto" w:fill="FFFFFF"/>
        <w:rPr>
          <w:rFonts w:ascii="Times New Roman" w:hAnsi="Times New Roman" w:cs="Times New Roman"/>
          <w:color w:val="363636"/>
          <w:sz w:val="21"/>
          <w:szCs w:val="21"/>
        </w:rPr>
      </w:pPr>
      <w:r w:rsidRPr="002E2407">
        <w:rPr>
          <w:rFonts w:ascii="Times New Roman" w:hAnsi="Times New Roman" w:cs="Times New Roman"/>
          <w:color w:val="363636"/>
          <w:sz w:val="21"/>
          <w:szCs w:val="21"/>
        </w:rPr>
        <w:t>both </w:t>
      </w:r>
      <w:hyperlink r:id="rId5" w:history="1">
        <w:r w:rsidRPr="002E2407">
          <w:rPr>
            <w:rStyle w:val="Hyperlink"/>
            <w:rFonts w:ascii="Times New Roman" w:hAnsi="Times New Roman" w:cs="Times New Roman"/>
            <w:color w:val="103E94"/>
            <w:sz w:val="21"/>
            <w:szCs w:val="21"/>
          </w:rPr>
          <w:t>ENGL 8121</w:t>
        </w:r>
      </w:hyperlink>
      <w:r w:rsidRPr="002E2407">
        <w:rPr>
          <w:rFonts w:ascii="Times New Roman" w:hAnsi="Times New Roman" w:cs="Times New Roman"/>
          <w:color w:val="363636"/>
          <w:sz w:val="21"/>
          <w:szCs w:val="21"/>
        </w:rPr>
        <w:t> (Rhetoric of Digital Media) and </w:t>
      </w:r>
      <w:hyperlink r:id="rId6" w:history="1">
        <w:r w:rsidRPr="002E2407">
          <w:rPr>
            <w:rStyle w:val="Hyperlink"/>
            <w:rFonts w:ascii="Times New Roman" w:hAnsi="Times New Roman" w:cs="Times New Roman"/>
            <w:color w:val="103E94"/>
            <w:sz w:val="21"/>
            <w:szCs w:val="21"/>
          </w:rPr>
          <w:t>ENGL 8123</w:t>
        </w:r>
      </w:hyperlink>
      <w:r w:rsidRPr="002E2407">
        <w:rPr>
          <w:rFonts w:ascii="Times New Roman" w:hAnsi="Times New Roman" w:cs="Times New Roman"/>
          <w:color w:val="363636"/>
          <w:sz w:val="21"/>
          <w:szCs w:val="21"/>
        </w:rPr>
        <w:t xml:space="preserve"> (Digital Media Production), or </w:t>
      </w:r>
    </w:p>
    <w:p w14:paraId="2895C60F" w14:textId="77777777" w:rsidR="007A6B41" w:rsidRPr="00DE661B" w:rsidRDefault="007A6B41" w:rsidP="007A6B41">
      <w:pPr>
        <w:pStyle w:val="ListParagraph"/>
        <w:numPr>
          <w:ilvl w:val="0"/>
          <w:numId w:val="2"/>
        </w:numPr>
        <w:shd w:val="clear" w:color="auto" w:fill="FFFFFF"/>
        <w:rPr>
          <w:rFonts w:ascii="Times New Roman" w:eastAsia="Times New Roman" w:hAnsi="Times New Roman" w:cs="Times New Roman"/>
          <w:color w:val="000000" w:themeColor="text1"/>
          <w:sz w:val="21"/>
          <w:szCs w:val="21"/>
        </w:rPr>
      </w:pPr>
      <w:r w:rsidRPr="002E2407">
        <w:rPr>
          <w:rFonts w:ascii="Times New Roman" w:hAnsi="Times New Roman" w:cs="Times New Roman"/>
          <w:color w:val="363636"/>
          <w:sz w:val="21"/>
          <w:szCs w:val="21"/>
        </w:rPr>
        <w:t xml:space="preserve">both </w:t>
      </w:r>
      <w:r w:rsidRPr="002E2407">
        <w:rPr>
          <w:rFonts w:ascii="Times New Roman" w:hAnsi="Times New Roman" w:cs="Times New Roman"/>
          <w:color w:val="363636"/>
          <w:sz w:val="21"/>
          <w:szCs w:val="21"/>
          <w:u w:val="single"/>
        </w:rPr>
        <w:t>ENGL 8122</w:t>
      </w:r>
      <w:r w:rsidRPr="002E2407">
        <w:rPr>
          <w:rFonts w:ascii="Times New Roman" w:hAnsi="Times New Roman" w:cs="Times New Roman"/>
          <w:color w:val="363636"/>
          <w:sz w:val="21"/>
          <w:szCs w:val="21"/>
        </w:rPr>
        <w:t xml:space="preserve"> (User Experience Research) and </w:t>
      </w:r>
      <w:r w:rsidRPr="002E2407">
        <w:rPr>
          <w:rFonts w:ascii="Times New Roman" w:hAnsi="Times New Roman" w:cs="Times New Roman"/>
          <w:color w:val="363636"/>
          <w:sz w:val="21"/>
          <w:szCs w:val="21"/>
          <w:u w:val="single"/>
        </w:rPr>
        <w:t>ENGL 8124</w:t>
      </w:r>
      <w:r w:rsidRPr="002E2407">
        <w:rPr>
          <w:rFonts w:ascii="Times New Roman" w:hAnsi="Times New Roman" w:cs="Times New Roman"/>
          <w:color w:val="363636"/>
          <w:sz w:val="21"/>
          <w:szCs w:val="21"/>
        </w:rPr>
        <w:t xml:space="preserve"> (Web Programming for Writers).</w:t>
      </w:r>
    </w:p>
    <w:p w14:paraId="14DBF9BB" w14:textId="77777777" w:rsidR="007A6B41" w:rsidRDefault="007A6B41"/>
    <w:sectPr w:rsidR="007A6B41" w:rsidSect="0051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66C88"/>
    <w:multiLevelType w:val="hybridMultilevel"/>
    <w:tmpl w:val="33A6D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0476C"/>
    <w:multiLevelType w:val="multilevel"/>
    <w:tmpl w:val="295299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592076">
    <w:abstractNumId w:val="1"/>
  </w:num>
  <w:num w:numId="2" w16cid:durableId="153638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41"/>
    <w:rsid w:val="00136FF5"/>
    <w:rsid w:val="007A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6509C5"/>
  <w15:chartTrackingRefBased/>
  <w15:docId w15:val="{E8BBB1F4-A6D4-AB49-8D1E-5CCC5AA8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B41"/>
    <w:rPr>
      <w:color w:val="0000FF"/>
      <w:u w:val="single"/>
    </w:rPr>
  </w:style>
  <w:style w:type="paragraph" w:styleId="ListParagraph">
    <w:name w:val="List Paragraph"/>
    <w:basedOn w:val="Normal"/>
    <w:uiPriority w:val="34"/>
    <w:qFormat/>
    <w:rsid w:val="007A6B41"/>
    <w:pPr>
      <w:ind w:left="720"/>
      <w:contextualSpacing/>
    </w:pPr>
  </w:style>
  <w:style w:type="paragraph" w:styleId="NormalWeb">
    <w:name w:val="Normal (Web)"/>
    <w:basedOn w:val="Normal"/>
    <w:uiPriority w:val="99"/>
    <w:semiHidden/>
    <w:unhideWhenUsed/>
    <w:rsid w:val="007A6B41"/>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Baotong Gu</dc:creator>
  <cp:keywords/>
  <dc:description/>
  <cp:lastModifiedBy>Tanya Marie Caldwell</cp:lastModifiedBy>
  <cp:revision>2</cp:revision>
  <dcterms:created xsi:type="dcterms:W3CDTF">2022-08-12T18:46:00Z</dcterms:created>
  <dcterms:modified xsi:type="dcterms:W3CDTF">2022-08-12T18:46:00Z</dcterms:modified>
</cp:coreProperties>
</file>